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FE27" w14:textId="77777777" w:rsidR="00A252B8" w:rsidRPr="00B31F9A" w:rsidRDefault="00432A25" w:rsidP="001C7C13">
      <w:pPr>
        <w:outlineLvl w:val="0"/>
        <w:rPr>
          <w:rFonts w:cs="Arial"/>
          <w:color w:val="000000" w:themeColor="text1"/>
          <w:szCs w:val="20"/>
          <w:lang w:val="et-EE"/>
        </w:rPr>
      </w:pPr>
      <w:r w:rsidRPr="00B31F9A">
        <w:rPr>
          <w:rFonts w:cs="Arial"/>
          <w:noProof/>
          <w:color w:val="000000" w:themeColor="text1"/>
          <w:szCs w:val="20"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EF1715B" wp14:editId="0F969DE8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B31F9A">
        <w:rPr>
          <w:rFonts w:cs="Arial"/>
          <w:noProof/>
          <w:color w:val="000000" w:themeColor="text1"/>
          <w:szCs w:val="20"/>
          <w:lang w:val="et-EE" w:eastAsia="et-EE"/>
        </w:rPr>
        <w:drawing>
          <wp:anchor distT="0" distB="0" distL="114300" distR="114300" simplePos="0" relativeHeight="251658240" behindDoc="1" locked="0" layoutInCell="1" allowOverlap="1" wp14:anchorId="20348BD9" wp14:editId="1AE5D103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page" w:tblpX="6137" w:tblpY="334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3"/>
        <w:gridCol w:w="1375"/>
        <w:gridCol w:w="542"/>
        <w:gridCol w:w="2188"/>
      </w:tblGrid>
      <w:tr w:rsidR="00A63536" w:rsidRPr="00AE070B" w14:paraId="2809CA6B" w14:textId="77777777" w:rsidTr="00171CE0">
        <w:trPr>
          <w:trHeight w:val="274"/>
        </w:trPr>
        <w:tc>
          <w:tcPr>
            <w:tcW w:w="723" w:type="dxa"/>
            <w:shd w:val="clear" w:color="auto" w:fill="auto"/>
          </w:tcPr>
          <w:p w14:paraId="4A13D910" w14:textId="77777777" w:rsidR="00A63536" w:rsidRPr="00FE3177" w:rsidRDefault="00A63536" w:rsidP="00171CE0">
            <w:pPr>
              <w:rPr>
                <w:rFonts w:ascii="Times New Roman" w:hAnsi="Times New Roman" w:cs="Times New Roman"/>
                <w:sz w:val="24"/>
                <w:lang w:val="et-EE"/>
              </w:rPr>
            </w:pPr>
          </w:p>
          <w:p w14:paraId="767B0BCF" w14:textId="77777777" w:rsidR="00A63536" w:rsidRPr="00FE3177" w:rsidRDefault="00A63536" w:rsidP="00171CE0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FE3177">
              <w:rPr>
                <w:rFonts w:ascii="Times New Roman" w:hAnsi="Times New Roman" w:cs="Times New Roman"/>
                <w:sz w:val="24"/>
                <w:lang w:val="et-EE"/>
              </w:rPr>
              <w:t xml:space="preserve"> </w:t>
            </w:r>
          </w:p>
          <w:p w14:paraId="6980EB99" w14:textId="77777777" w:rsidR="00A63536" w:rsidRPr="00FE3177" w:rsidRDefault="00A63536" w:rsidP="00171CE0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FE3177">
              <w:rPr>
                <w:rFonts w:ascii="Times New Roman" w:hAnsi="Times New Roman" w:cs="Times New Roman"/>
                <w:sz w:val="24"/>
                <w:lang w:val="et-EE"/>
              </w:rPr>
              <w:t>Teie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1DB3FE6" w14:textId="77777777" w:rsidR="00A63536" w:rsidRPr="00FE3177" w:rsidRDefault="00A63536" w:rsidP="00171CE0">
            <w:pPr>
              <w:jc w:val="center"/>
              <w:rPr>
                <w:rFonts w:ascii="Times New Roman" w:hAnsi="Times New Roman" w:cs="Times New Roman"/>
                <w:sz w:val="24"/>
                <w:lang w:val="et-EE"/>
              </w:rPr>
            </w:pPr>
          </w:p>
          <w:p w14:paraId="232F22F0" w14:textId="77777777" w:rsidR="00A63536" w:rsidRPr="00FE3177" w:rsidRDefault="00A63536" w:rsidP="00171CE0">
            <w:pPr>
              <w:jc w:val="center"/>
              <w:rPr>
                <w:rFonts w:ascii="Times New Roman" w:hAnsi="Times New Roman" w:cs="Times New Roman"/>
                <w:sz w:val="24"/>
                <w:lang w:val="et-EE"/>
              </w:rPr>
            </w:pPr>
          </w:p>
          <w:p w14:paraId="625C167F" w14:textId="77777777" w:rsidR="00A63536" w:rsidRPr="00FE3177" w:rsidRDefault="00A63536" w:rsidP="00171CE0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FE3177">
              <w:rPr>
                <w:rFonts w:ascii="Times New Roman" w:hAnsi="Times New Roman" w:cs="Times New Roman"/>
                <w:sz w:val="24"/>
                <w:lang w:val="et-EE"/>
              </w:rPr>
              <w:t xml:space="preserve">  </w:t>
            </w:r>
          </w:p>
        </w:tc>
        <w:tc>
          <w:tcPr>
            <w:tcW w:w="542" w:type="dxa"/>
            <w:shd w:val="clear" w:color="auto" w:fill="auto"/>
          </w:tcPr>
          <w:p w14:paraId="01D7E0A7" w14:textId="77777777" w:rsidR="00A63536" w:rsidRPr="00AE070B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</w:p>
          <w:p w14:paraId="51D22A54" w14:textId="77777777" w:rsidR="00A63536" w:rsidRPr="00AE070B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</w:p>
          <w:p w14:paraId="06AEB32F" w14:textId="77777777" w:rsidR="00A63536" w:rsidRPr="00AE070B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E070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1CD44F" w14:textId="77777777" w:rsidR="00A63536" w:rsidRPr="00AE070B" w:rsidRDefault="00A63536" w:rsidP="00171C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3536" w:rsidRPr="00AE070B" w14:paraId="608D8CAD" w14:textId="77777777" w:rsidTr="00171CE0">
        <w:trPr>
          <w:trHeight w:val="257"/>
        </w:trPr>
        <w:tc>
          <w:tcPr>
            <w:tcW w:w="723" w:type="dxa"/>
            <w:shd w:val="clear" w:color="auto" w:fill="auto"/>
          </w:tcPr>
          <w:p w14:paraId="1AA73E1E" w14:textId="77777777" w:rsidR="00A63536" w:rsidRPr="00FE3177" w:rsidRDefault="00A63536" w:rsidP="00171CE0">
            <w:pPr>
              <w:jc w:val="center"/>
              <w:rPr>
                <w:rFonts w:ascii="Times New Roman" w:hAnsi="Times New Roman" w:cs="Times New Roman"/>
                <w:sz w:val="24"/>
                <w:lang w:val="et-EE"/>
              </w:rPr>
            </w:pPr>
            <w:r w:rsidRPr="00FE3177">
              <w:rPr>
                <w:rFonts w:ascii="Times New Roman" w:hAnsi="Times New Roman" w:cs="Times New Roman"/>
                <w:sz w:val="24"/>
                <w:lang w:val="et-EE"/>
              </w:rPr>
              <w:t xml:space="preserve"> </w:t>
            </w:r>
          </w:p>
          <w:p w14:paraId="1D06D72C" w14:textId="77777777" w:rsidR="00A63536" w:rsidRPr="00FE3177" w:rsidRDefault="00A63536" w:rsidP="00171CE0">
            <w:pPr>
              <w:jc w:val="center"/>
              <w:rPr>
                <w:rFonts w:ascii="Times New Roman" w:hAnsi="Times New Roman" w:cs="Times New Roman"/>
                <w:sz w:val="24"/>
                <w:lang w:val="et-EE"/>
              </w:rPr>
            </w:pPr>
            <w:r w:rsidRPr="00FE3177">
              <w:rPr>
                <w:rFonts w:ascii="Times New Roman" w:hAnsi="Times New Roman" w:cs="Times New Roman"/>
                <w:sz w:val="24"/>
                <w:lang w:val="et-EE"/>
              </w:rPr>
              <w:t>Meie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797765" w14:textId="77777777" w:rsidR="00A63536" w:rsidRPr="00FE3177" w:rsidRDefault="00A63536" w:rsidP="00171CE0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FE3177">
              <w:rPr>
                <w:rFonts w:ascii="Times New Roman" w:hAnsi="Times New Roman" w:cs="Times New Roman"/>
                <w:sz w:val="24"/>
                <w:lang w:val="et-EE"/>
              </w:rPr>
              <w:t xml:space="preserve"> </w:t>
            </w:r>
          </w:p>
          <w:p w14:paraId="10E63151" w14:textId="29C5BB9B" w:rsidR="00A63536" w:rsidRPr="00FE3177" w:rsidRDefault="00713703" w:rsidP="00171CE0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FE3177">
              <w:rPr>
                <w:rFonts w:ascii="Times New Roman" w:hAnsi="Times New Roman" w:cs="Times New Roman"/>
                <w:sz w:val="24"/>
                <w:lang w:val="et-EE"/>
              </w:rPr>
              <w:t>1</w:t>
            </w:r>
            <w:r w:rsidR="00FE3177" w:rsidRPr="00FE3177">
              <w:rPr>
                <w:rFonts w:ascii="Times New Roman" w:hAnsi="Times New Roman" w:cs="Times New Roman"/>
                <w:sz w:val="24"/>
                <w:lang w:val="et-EE"/>
              </w:rPr>
              <w:t>9</w:t>
            </w:r>
            <w:r w:rsidR="00A63536" w:rsidRPr="00FE3177">
              <w:rPr>
                <w:rFonts w:ascii="Times New Roman" w:hAnsi="Times New Roman" w:cs="Times New Roman"/>
                <w:sz w:val="24"/>
                <w:lang w:val="et-EE"/>
              </w:rPr>
              <w:t>.</w:t>
            </w:r>
            <w:r w:rsidR="006907FE" w:rsidRPr="00FE3177">
              <w:rPr>
                <w:rFonts w:ascii="Times New Roman" w:hAnsi="Times New Roman" w:cs="Times New Roman"/>
                <w:sz w:val="24"/>
                <w:lang w:val="et-EE"/>
              </w:rPr>
              <w:t>0</w:t>
            </w:r>
            <w:r w:rsidRPr="00FE3177">
              <w:rPr>
                <w:rFonts w:ascii="Times New Roman" w:hAnsi="Times New Roman" w:cs="Times New Roman"/>
                <w:sz w:val="24"/>
                <w:lang w:val="et-EE"/>
              </w:rPr>
              <w:t>5</w:t>
            </w:r>
            <w:r w:rsidR="00A63536" w:rsidRPr="00FE3177">
              <w:rPr>
                <w:rFonts w:ascii="Times New Roman" w:hAnsi="Times New Roman" w:cs="Times New Roman"/>
                <w:sz w:val="24"/>
                <w:lang w:val="et-EE"/>
              </w:rPr>
              <w:t>.202</w:t>
            </w:r>
            <w:r w:rsidR="007D5D7C" w:rsidRPr="00FE3177">
              <w:rPr>
                <w:rFonts w:ascii="Times New Roman" w:hAnsi="Times New Roman" w:cs="Times New Roman"/>
                <w:sz w:val="24"/>
                <w:lang w:val="et-EE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14:paraId="69FE98CF" w14:textId="77777777" w:rsidR="00A63536" w:rsidRPr="00AE070B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</w:p>
          <w:p w14:paraId="673939BA" w14:textId="77777777" w:rsidR="00A63536" w:rsidRPr="00AE070B" w:rsidRDefault="00A63536" w:rsidP="00171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E070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68906E" w14:textId="77777777" w:rsidR="00A63536" w:rsidRPr="00AE070B" w:rsidRDefault="00A63536" w:rsidP="00171CE0">
            <w:pPr>
              <w:tabs>
                <w:tab w:val="left" w:pos="438"/>
              </w:tabs>
              <w:rPr>
                <w:rFonts w:ascii="Times New Roman" w:hAnsi="Times New Roman" w:cs="Times New Roman"/>
                <w:sz w:val="24"/>
              </w:rPr>
            </w:pPr>
          </w:p>
          <w:p w14:paraId="5B79891A" w14:textId="376147CF" w:rsidR="00A63536" w:rsidRPr="00AE070B" w:rsidRDefault="006907FE" w:rsidP="00171CE0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</w:t>
            </w:r>
            <w:r w:rsidR="00713703">
              <w:rPr>
                <w:rFonts w:ascii="Times New Roman" w:hAnsi="Times New Roman" w:cs="Times New Roman"/>
                <w:sz w:val="24"/>
              </w:rPr>
              <w:t>25-1673</w:t>
            </w:r>
          </w:p>
        </w:tc>
      </w:tr>
    </w:tbl>
    <w:p w14:paraId="315AA7B5" w14:textId="77777777" w:rsidR="00C67D99" w:rsidRPr="00B31F9A" w:rsidRDefault="00C67D99" w:rsidP="007E20AD">
      <w:pPr>
        <w:jc w:val="both"/>
        <w:rPr>
          <w:rFonts w:cs="Arial"/>
          <w:color w:val="000000" w:themeColor="text1"/>
          <w:szCs w:val="20"/>
          <w:lang w:val="et-EE"/>
        </w:rPr>
      </w:pPr>
    </w:p>
    <w:p w14:paraId="7DE0A2F1" w14:textId="77777777" w:rsidR="00300C90" w:rsidRPr="004657C8" w:rsidRDefault="00300C90" w:rsidP="00300C90">
      <w:pPr>
        <w:rPr>
          <w:rFonts w:cs="Arial"/>
          <w:szCs w:val="20"/>
        </w:rPr>
      </w:pPr>
    </w:p>
    <w:p w14:paraId="2DD7EFBD" w14:textId="77777777" w:rsidR="00A63536" w:rsidRPr="00A63536" w:rsidRDefault="00A63536" w:rsidP="00A63536">
      <w:pPr>
        <w:tabs>
          <w:tab w:val="left" w:pos="850"/>
        </w:tabs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  <w:r w:rsidRPr="00A63536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Konkurentsiamet</w:t>
      </w:r>
    </w:p>
    <w:p w14:paraId="5014E69F" w14:textId="77777777" w:rsidR="00A63536" w:rsidRPr="00A63536" w:rsidRDefault="00A63536" w:rsidP="00A63536">
      <w:pPr>
        <w:tabs>
          <w:tab w:val="left" w:pos="850"/>
        </w:tabs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A63536">
        <w:rPr>
          <w:rFonts w:ascii="Times New Roman" w:hAnsi="Times New Roman" w:cs="Times New Roman"/>
          <w:color w:val="000000" w:themeColor="text1"/>
          <w:sz w:val="24"/>
          <w:lang w:val="et-EE"/>
        </w:rPr>
        <w:t>Maksejõuetuse teenistus</w:t>
      </w:r>
    </w:p>
    <w:p w14:paraId="4CE04E1C" w14:textId="4022139B" w:rsidR="00A63536" w:rsidRPr="00A63536" w:rsidRDefault="00314962" w:rsidP="00A63536">
      <w:pPr>
        <w:tabs>
          <w:tab w:val="left" w:pos="850"/>
        </w:tabs>
        <w:rPr>
          <w:rFonts w:ascii="Times New Roman" w:hAnsi="Times New Roman" w:cs="Times New Roman"/>
          <w:noProof/>
          <w:color w:val="000000" w:themeColor="text1"/>
          <w:sz w:val="24"/>
          <w:lang w:val="et-EE" w:eastAsia="et-EE"/>
        </w:rPr>
      </w:pPr>
      <w:r>
        <w:rPr>
          <w:rFonts w:ascii="Times New Roman" w:hAnsi="Times New Roman" w:cs="Times New Roman"/>
          <w:color w:val="000000" w:themeColor="text1"/>
          <w:sz w:val="24"/>
        </w:rPr>
        <w:t>info</w:t>
      </w:r>
      <w:r w:rsidR="00A63536" w:rsidRPr="00A63536">
        <w:rPr>
          <w:rFonts w:ascii="Times New Roman" w:hAnsi="Times New Roman" w:cs="Times New Roman"/>
          <w:color w:val="000000" w:themeColor="text1"/>
          <w:sz w:val="24"/>
        </w:rPr>
        <w:t>@konkurentsiamet.ee</w:t>
      </w:r>
      <w:r w:rsidR="00A63536" w:rsidRPr="00A63536">
        <w:rPr>
          <w:rFonts w:ascii="Times New Roman" w:hAnsi="Times New Roman" w:cs="Times New Roman"/>
          <w:noProof/>
          <w:color w:val="000000" w:themeColor="text1"/>
          <w:sz w:val="24"/>
          <w:lang w:val="et-EE" w:eastAsia="et-EE"/>
        </w:rPr>
        <w:t xml:space="preserve"> </w:t>
      </w:r>
    </w:p>
    <w:p w14:paraId="542154AC" w14:textId="77777777" w:rsidR="00B345DA" w:rsidRPr="00A63536" w:rsidRDefault="00B345DA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</w:p>
    <w:p w14:paraId="30CFB991" w14:textId="77777777" w:rsidR="00A63536" w:rsidRPr="00A63536" w:rsidRDefault="00A63536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</w:p>
    <w:p w14:paraId="2C0EC878" w14:textId="77777777" w:rsidR="00A252B8" w:rsidRPr="00713703" w:rsidRDefault="00335C87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  <w:r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Ettepanek pankrotimenetluse läbiviimiseks avaliku uurimisena</w:t>
      </w:r>
    </w:p>
    <w:p w14:paraId="4E2D606F" w14:textId="48DE7387" w:rsidR="00A252B8" w:rsidRPr="00713703" w:rsidRDefault="00131912" w:rsidP="007E20AD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t-EE"/>
        </w:rPr>
      </w:pPr>
      <w:hyperlink r:id="rId11" w:history="1">
        <w:r w:rsidR="00713703" w:rsidRPr="00713703">
          <w:rPr>
            <w:rFonts w:ascii="Times New Roman" w:hAnsi="Times New Roman" w:cs="Times New Roman"/>
            <w:b/>
            <w:color w:val="000000" w:themeColor="text1"/>
            <w:sz w:val="24"/>
            <w:lang w:val="et-EE"/>
          </w:rPr>
          <w:t>Majatehnik OÜ</w:t>
        </w:r>
      </w:hyperlink>
      <w:r w:rsidR="006907FE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="00E76539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(</w:t>
      </w:r>
      <w:r w:rsidR="00713703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registrikood 12464673</w:t>
      </w:r>
      <w:r w:rsidR="00E76539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) suhtes</w:t>
      </w:r>
    </w:p>
    <w:p w14:paraId="3DD96F0C" w14:textId="77777777" w:rsidR="00C1126B" w:rsidRPr="00713703" w:rsidRDefault="00C1126B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5985E857" w14:textId="64181EA9" w:rsidR="00335C87" w:rsidRPr="00713703" w:rsidRDefault="00335C87" w:rsidP="00335C8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Tartu Maakohtu menetluses on </w:t>
      </w:r>
      <w:hyperlink r:id="rId12" w:history="1">
        <w:r w:rsidR="00713703" w:rsidRPr="00713703">
          <w:rPr>
            <w:rFonts w:ascii="Times New Roman" w:hAnsi="Times New Roman" w:cs="Times New Roman"/>
            <w:color w:val="000000" w:themeColor="text1"/>
            <w:sz w:val="24"/>
            <w:lang w:val="et-EE"/>
          </w:rPr>
          <w:t>Majatehnik OÜ</w:t>
        </w:r>
      </w:hyperlink>
      <w:r w:rsidR="006907FE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="00BF3267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pankrotiavaldus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, tsiviilasi </w:t>
      </w:r>
      <w:r w:rsidR="006907FE" w:rsidRPr="00713703">
        <w:rPr>
          <w:rFonts w:ascii="Times New Roman" w:hAnsi="Times New Roman" w:cs="Times New Roman"/>
          <w:sz w:val="24"/>
          <w:lang w:val="et-EE"/>
        </w:rPr>
        <w:t>2-</w:t>
      </w:r>
      <w:r w:rsidR="00713703" w:rsidRPr="00713703">
        <w:rPr>
          <w:rFonts w:ascii="Times New Roman" w:hAnsi="Times New Roman" w:cs="Times New Roman"/>
          <w:sz w:val="24"/>
          <w:lang w:val="et-EE"/>
        </w:rPr>
        <w:t>25-1673</w:t>
      </w:r>
      <w:r w:rsidR="006907FE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(menetlusdokumendid nähtavad e-toimiku kaudu)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. Kohus 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määras </w:t>
      </w:r>
      <w:r w:rsidR="00713703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29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. </w:t>
      </w:r>
      <w:r w:rsidR="00713703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aprill</w:t>
      </w:r>
      <w:r w:rsidR="00AA0C30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202</w:t>
      </w:r>
      <w:r w:rsidR="00713703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5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määrusega 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pankrotiseaduse (</w:t>
      </w:r>
      <w:proofErr w:type="spellStart"/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PankrS</w:t>
      </w:r>
      <w:proofErr w:type="spellEnd"/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) § 30 lg </w:t>
      </w:r>
      <w:r w:rsidR="00713703">
        <w:rPr>
          <w:rFonts w:ascii="Times New Roman" w:hAnsi="Times New Roman" w:cs="Times New Roman"/>
          <w:color w:val="000000" w:themeColor="text1"/>
          <w:sz w:val="24"/>
          <w:lang w:val="et-EE"/>
        </w:rPr>
        <w:t>1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alusel pankrotiavalduse menetluse raugemise vältimiseks deposiidina makstava summa suuruseks </w:t>
      </w:r>
      <w:r w:rsidR="00713703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6700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eurot ja maksmise tähtajaks </w:t>
      </w:r>
      <w:r w:rsidR="00713703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15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.</w:t>
      </w:r>
      <w:r w:rsidR="006907FE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 </w:t>
      </w:r>
      <w:r w:rsidR="00713703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mai</w:t>
      </w:r>
      <w:r w:rsidR="00AA0C30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202</w:t>
      </w:r>
      <w:r w:rsidR="00713703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5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. Võlausaldajad ega kolmandad isikud deposiidina määratud summat </w:t>
      </w:r>
      <w:hyperlink r:id="rId13" w:history="1">
        <w:r w:rsidR="00713703" w:rsidRPr="00713703">
          <w:rPr>
            <w:rFonts w:ascii="Times New Roman" w:hAnsi="Times New Roman" w:cs="Times New Roman"/>
            <w:color w:val="000000" w:themeColor="text1"/>
            <w:sz w:val="24"/>
            <w:lang w:val="et-EE"/>
          </w:rPr>
          <w:t>Majatehnik OÜ</w:t>
        </w:r>
      </w:hyperlink>
      <w:r w:rsidR="006907FE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="00BF3267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pankrotiavalduse menetluse raugemise vältimiseks 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tasunu</w:t>
      </w:r>
      <w:r w:rsidR="00BF3267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d 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ei ole. 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</w:p>
    <w:p w14:paraId="012F284D" w14:textId="77777777" w:rsidR="00335C87" w:rsidRPr="00713703" w:rsidRDefault="00335C87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0929CB85" w14:textId="1F230D61" w:rsidR="000E1118" w:rsidRDefault="00694DFE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proofErr w:type="spellStart"/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PankrS</w:t>
      </w:r>
      <w:proofErr w:type="spellEnd"/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§ 192</w:t>
      </w:r>
      <w:r w:rsidRPr="00713703">
        <w:rPr>
          <w:rFonts w:ascii="Times New Roman" w:hAnsi="Times New Roman" w:cs="Times New Roman"/>
          <w:color w:val="000000" w:themeColor="text1"/>
          <w:sz w:val="24"/>
          <w:vertAlign w:val="superscript"/>
          <w:lang w:val="et-EE"/>
        </w:rPr>
        <w:t>11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lg 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1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E76539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(ka § 30 lg 5) kohaselt </w:t>
      </w:r>
      <w:r w:rsidR="000E1118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teeb kohus 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maksejõuetuse teenistus</w:t>
      </w:r>
      <w:r w:rsidR="000E1118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ele ettepaneku pankrotimenetluse läbiviimiseks avaliku uurimisena, kui juriidilisest isikust võlgnikul ei jätku pankrotimenetluse läbiviimiseks raha ja keegi ei ole tasunud § 30 kohaselt menetluskulude katteks deposiiti. Ettepaneku saamisel võib maksejõuetuse teenistus teha kohtule p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õhjendatud avalduse pankrotimenetluse läbiviimiseks avaliku uurimisena, kui muul juhul pankrotiavalduse menetlus </w:t>
      </w:r>
      <w:proofErr w:type="spellStart"/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PankrS</w:t>
      </w:r>
      <w:proofErr w:type="spellEnd"/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§ 29 alusel raugeks</w:t>
      </w:r>
      <w:r w:rsidR="000E1118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.</w:t>
      </w:r>
    </w:p>
    <w:p w14:paraId="04F0C0B5" w14:textId="77777777" w:rsidR="00FE3177" w:rsidRDefault="00FE3177" w:rsidP="00FE317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5B452AC7" w14:textId="267198E4" w:rsidR="00FE3177" w:rsidRPr="00FE3177" w:rsidRDefault="00FE3177" w:rsidP="00FE317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Ajutise halduri 25. aprilli 2025 aruandest nähtub, et 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>võlgniku b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ilansi järgi oli 28.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veebruaril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202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5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kassas sularaha 16 186,59 eurot.</w:t>
      </w:r>
      <w:r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Pearaamatu järgi laekus ajavahemikus 31.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juuli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2024 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kuni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28.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veebruarini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2025 kassasse sularaha kokku 83 217,62 eurot, sh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31.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jaanuaril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2025 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         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50 000 eurot.</w:t>
      </w:r>
      <w:r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Sisuliselt on kogu panka laekunud raha alates 2025 jaanuarist sularahas välja võetud. Kassast tehti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väljamakseid 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>summas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67 031,03 eurot, sh 20.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veebruaril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2025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–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18 202,43 eurot ja 28.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veebruaril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2025 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–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39 402,36 eurot.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3.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septembril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2024 maksid Kevin </w:t>
      </w:r>
      <w:proofErr w:type="spellStart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Saidla</w:t>
      </w:r>
      <w:proofErr w:type="spellEnd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ja Elvis </w:t>
      </w:r>
      <w:proofErr w:type="spellStart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Uusmaa</w:t>
      </w:r>
      <w:proofErr w:type="spellEnd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kumbki võlgniku kontole 12 500 eurot, kokku 25 000 eurot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selgitusega „osakapitali sissemakse.“ Osakapitali suurendamist ei ole äriregistrisse kantud. 30.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septembril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2024 on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võlgniku raamatupidamises kanded korrigeeritud omanike laenuks. Pearaamatu kohaselt on Kevin </w:t>
      </w:r>
      <w:proofErr w:type="spellStart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Saidla</w:t>
      </w:r>
      <w:proofErr w:type="spellEnd"/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andnud võlgnikule laenu kokku 31 546,23 eurot ja Elvis </w:t>
      </w:r>
      <w:proofErr w:type="spellStart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Uusmaa</w:t>
      </w:r>
      <w:proofErr w:type="spellEnd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30 804,25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eurot. Võlgnik tagastas kassast laenu Kevin </w:t>
      </w:r>
      <w:proofErr w:type="spellStart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Saidlale</w:t>
      </w:r>
      <w:proofErr w:type="spellEnd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20.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veebruaril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2025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–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18 202,43 eurot ja 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            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28.</w:t>
      </w:r>
      <w:r w:rsidR="00BA743E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veebruaril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2025 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–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13 343,80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eurot ning Elvis Uusmaale kassast 28.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veebruaril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2025 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–            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26 058,53 eurot.</w:t>
      </w:r>
      <w:r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Võlgniku esitatud 28.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veebruari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2025 seisuga koostatud bilansi järgi on võlgnikul kohustusi kokku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97 614,28 eurot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. </w:t>
      </w:r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 xml:space="preserve">Majatehnik OÜ maksejõuetus on </w:t>
      </w:r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>ilmselt</w:t>
      </w:r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 xml:space="preserve"> tekkinud juhatuse liikmete </w:t>
      </w:r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 xml:space="preserve">Kevin </w:t>
      </w:r>
      <w:proofErr w:type="spellStart"/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>Saidla</w:t>
      </w:r>
      <w:proofErr w:type="spellEnd"/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 xml:space="preserve"> ja Elvis </w:t>
      </w:r>
      <w:proofErr w:type="spellStart"/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>Uusmaa</w:t>
      </w:r>
      <w:proofErr w:type="spellEnd"/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 xml:space="preserve"> </w:t>
      </w:r>
      <w:r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>rasket</w:t>
      </w:r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>e</w:t>
      </w:r>
      <w:r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 xml:space="preserve"> juhtimisviga</w:t>
      </w:r>
      <w:r w:rsidR="00131912" w:rsidRPr="00131912">
        <w:rPr>
          <w:rFonts w:ascii="Times New Roman" w:hAnsi="Times New Roman" w:cs="Times New Roman"/>
          <w:b/>
          <w:bCs/>
          <w:color w:val="000000" w:themeColor="text1"/>
          <w:sz w:val="24"/>
          <w:lang w:val="et-EE"/>
        </w:rPr>
        <w:t>de tagajärjel: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</w:p>
    <w:p w14:paraId="07870B82" w14:textId="77777777" w:rsidR="00FE3177" w:rsidRPr="00FE3177" w:rsidRDefault="00FE3177" w:rsidP="00FE317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- võlgnik on andnud laenu osanikest juhatuse liikmetele, mis on keelatud;</w:t>
      </w:r>
    </w:p>
    <w:p w14:paraId="0DC4C4B6" w14:textId="6680E8BA" w:rsidR="00FE3177" w:rsidRPr="00FE3177" w:rsidRDefault="00FE3177" w:rsidP="00FE317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lastRenderedPageBreak/>
        <w:t>- võlgniku raamatupidamist ei ole korraldatud nõuetekohaselt, seetõttu on raskendatud ülevaate saamine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võlgniku varadest ja kohustustest, finantsseisnudist ja -tulemustest ning maksejõuetuse põhjustest;</w:t>
      </w:r>
    </w:p>
    <w:p w14:paraId="50BB41BF" w14:textId="77777777" w:rsidR="00FE3177" w:rsidRPr="00FE3177" w:rsidRDefault="00FE3177" w:rsidP="00FE317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- esitamata on maksudeklaratsioonid;</w:t>
      </w:r>
    </w:p>
    <w:p w14:paraId="3AD62F1A" w14:textId="77777777" w:rsidR="00FE3177" w:rsidRPr="00FE3177" w:rsidRDefault="00FE3177" w:rsidP="00FE317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- võlgniku arvel on tasutud kulutusi, mis ei ole seotud ettevõtte majandustegevusega;</w:t>
      </w:r>
    </w:p>
    <w:p w14:paraId="50EC261D" w14:textId="702017D3" w:rsidR="00FE3177" w:rsidRPr="00FE3177" w:rsidRDefault="00FE3177" w:rsidP="00FE317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- võlgniku panga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kontolt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on Kevin </w:t>
      </w:r>
      <w:proofErr w:type="spellStart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Saidla</w:t>
      </w:r>
      <w:proofErr w:type="spellEnd"/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poolt pidevalt pangakaardiga raha välja võetud, sularahatehingud on</w:t>
      </w:r>
      <w:r w:rsidR="00131912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raamatupidamises kajastatud puudulikult;</w:t>
      </w:r>
    </w:p>
    <w:p w14:paraId="193916BF" w14:textId="0E7EFE0E" w:rsidR="00FE3177" w:rsidRPr="00713703" w:rsidRDefault="00FE3177" w:rsidP="00FE3177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FE3177">
        <w:rPr>
          <w:rFonts w:ascii="Times New Roman" w:hAnsi="Times New Roman" w:cs="Times New Roman"/>
          <w:color w:val="000000" w:themeColor="text1"/>
          <w:sz w:val="24"/>
          <w:lang w:val="et-EE"/>
        </w:rPr>
        <w:t>- seotud isikutega erinevate tehingute tegemisel on tegutsetud huvide konfliktis.</w:t>
      </w:r>
    </w:p>
    <w:p w14:paraId="237173FA" w14:textId="77777777" w:rsidR="000E1118" w:rsidRPr="00713703" w:rsidRDefault="000E1118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527B07D0" w14:textId="3D760A1F" w:rsidR="00626231" w:rsidRPr="00713703" w:rsidRDefault="00626231" w:rsidP="00626231">
      <w:pPr>
        <w:jc w:val="both"/>
        <w:rPr>
          <w:rFonts w:ascii="Times New Roman" w:hAnsi="Times New Roman" w:cs="Times New Roman"/>
          <w:b/>
          <w:color w:val="FF0000"/>
          <w:sz w:val="24"/>
          <w:lang w:val="et-EE"/>
        </w:rPr>
      </w:pPr>
      <w:r w:rsidRPr="00713703">
        <w:rPr>
          <w:rFonts w:ascii="Times New Roman" w:hAnsi="Times New Roman" w:cs="Times New Roman"/>
          <w:sz w:val="24"/>
          <w:lang w:val="et-EE"/>
        </w:rPr>
        <w:t xml:space="preserve">Arvestades </w:t>
      </w:r>
      <w:r w:rsidR="003E4A62" w:rsidRPr="00713703">
        <w:rPr>
          <w:rFonts w:ascii="Times New Roman" w:hAnsi="Times New Roman" w:cs="Times New Roman"/>
          <w:sz w:val="24"/>
          <w:lang w:val="et-EE"/>
        </w:rPr>
        <w:t>eeltoodu</w:t>
      </w:r>
      <w:r w:rsidR="00AA0C30" w:rsidRPr="00713703">
        <w:rPr>
          <w:rFonts w:ascii="Times New Roman" w:hAnsi="Times New Roman" w:cs="Times New Roman"/>
          <w:sz w:val="24"/>
          <w:lang w:val="et-EE"/>
        </w:rPr>
        <w:t>t</w:t>
      </w:r>
      <w:r w:rsidR="003E4A62" w:rsidRPr="00713703">
        <w:rPr>
          <w:rFonts w:ascii="Times New Roman" w:hAnsi="Times New Roman" w:cs="Times New Roman"/>
          <w:sz w:val="24"/>
          <w:lang w:val="et-EE"/>
        </w:rPr>
        <w:t xml:space="preserve"> </w:t>
      </w:r>
      <w:r w:rsidR="00AA0C30" w:rsidRPr="00713703">
        <w:rPr>
          <w:rFonts w:ascii="Times New Roman" w:hAnsi="Times New Roman" w:cs="Times New Roman"/>
          <w:sz w:val="24"/>
          <w:lang w:val="et-EE"/>
        </w:rPr>
        <w:t>t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ee</w:t>
      </w:r>
      <w:r w:rsidR="00AA0C30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b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AA0C30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kohus </w:t>
      </w:r>
      <w:proofErr w:type="spellStart"/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PankrS</w:t>
      </w:r>
      <w:proofErr w:type="spellEnd"/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§ 30 lg 5 </w:t>
      </w:r>
      <w:r w:rsidR="003E4A62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alusel maksejõuetuse teenistusele ettepaneku </w:t>
      </w:r>
      <w:r w:rsidR="007F41A6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otsustada avalduse esitamine või esitamata jätmine </w:t>
      </w:r>
      <w:hyperlink r:id="rId14" w:history="1">
        <w:r w:rsidR="00713703" w:rsidRPr="00713703">
          <w:rPr>
            <w:rFonts w:ascii="Times New Roman" w:hAnsi="Times New Roman" w:cs="Times New Roman"/>
            <w:color w:val="000000" w:themeColor="text1"/>
            <w:sz w:val="24"/>
            <w:lang w:val="et-EE"/>
          </w:rPr>
          <w:t>Majatehnik OÜ</w:t>
        </w:r>
      </w:hyperlink>
      <w:r w:rsidR="006907FE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pankrotimenetluse läbiviimiseks avaliku uurimisena</w:t>
      </w:r>
      <w:r w:rsidR="006126DD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 </w:t>
      </w:r>
      <w:r w:rsidR="00314962"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 xml:space="preserve">hiljemalt </w:t>
      </w:r>
      <w:r w:rsidR="00131912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20</w:t>
      </w:r>
      <w:r w:rsidR="006126DD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. </w:t>
      </w:r>
      <w:r w:rsidR="00713703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juuni</w:t>
      </w:r>
      <w:r w:rsidR="00131912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ks</w:t>
      </w:r>
      <w:r w:rsidR="00FD6882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 </w:t>
      </w:r>
      <w:r w:rsidR="006126DD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202</w:t>
      </w:r>
      <w:r w:rsidR="00713703"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>5</w:t>
      </w:r>
      <w:r w:rsidRPr="00713703">
        <w:rPr>
          <w:rFonts w:ascii="Times New Roman" w:hAnsi="Times New Roman" w:cs="Times New Roman"/>
          <w:b/>
          <w:color w:val="000000" w:themeColor="text1"/>
          <w:sz w:val="24"/>
          <w:lang w:val="et-EE"/>
        </w:rPr>
        <w:t xml:space="preserve">. </w:t>
      </w:r>
    </w:p>
    <w:p w14:paraId="54E78B6B" w14:textId="77777777" w:rsidR="00E24794" w:rsidRPr="00713703" w:rsidRDefault="00E24794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51DC69BA" w14:textId="77777777" w:rsidR="00E24794" w:rsidRPr="00713703" w:rsidRDefault="00E24794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</w:p>
    <w:p w14:paraId="0FD0E6F4" w14:textId="77777777" w:rsidR="00BE1A12" w:rsidRPr="00A63536" w:rsidRDefault="00BE1A12" w:rsidP="007E20AD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 w:rsidRPr="00713703">
        <w:rPr>
          <w:rFonts w:ascii="Times New Roman" w:hAnsi="Times New Roman" w:cs="Times New Roman"/>
          <w:color w:val="000000" w:themeColor="text1"/>
          <w:sz w:val="24"/>
          <w:lang w:val="et-EE"/>
        </w:rPr>
        <w:t>Lugupidamisega</w:t>
      </w:r>
    </w:p>
    <w:p w14:paraId="5C38E512" w14:textId="77777777" w:rsidR="003F0042" w:rsidRPr="00A63536" w:rsidRDefault="003F0042" w:rsidP="009259B5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i/>
          <w:color w:val="000000" w:themeColor="text1"/>
          <w:sz w:val="24"/>
        </w:rPr>
      </w:pPr>
    </w:p>
    <w:p w14:paraId="0DB8D9DB" w14:textId="3043CD74" w:rsidR="00D04F95" w:rsidRPr="00314962" w:rsidRDefault="00314962" w:rsidP="009259B5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iCs/>
          <w:color w:val="000000" w:themeColor="text1"/>
          <w:sz w:val="24"/>
        </w:rPr>
      </w:pPr>
      <w:r w:rsidRPr="00314962">
        <w:rPr>
          <w:iCs/>
          <w:color w:val="000000" w:themeColor="text1"/>
          <w:sz w:val="24"/>
        </w:rPr>
        <w:t>(</w:t>
      </w:r>
      <w:r w:rsidR="00D04F95" w:rsidRPr="00314962">
        <w:rPr>
          <w:iCs/>
          <w:color w:val="000000" w:themeColor="text1"/>
          <w:sz w:val="24"/>
        </w:rPr>
        <w:t>allkirjastatud digitaalselt</w:t>
      </w:r>
      <w:r w:rsidRPr="00314962">
        <w:rPr>
          <w:iCs/>
          <w:color w:val="000000" w:themeColor="text1"/>
          <w:sz w:val="24"/>
        </w:rPr>
        <w:t>)</w:t>
      </w:r>
    </w:p>
    <w:p w14:paraId="73B8A21B" w14:textId="2AEFE5A5" w:rsidR="00A63536" w:rsidRDefault="00713703" w:rsidP="00A63536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>
        <w:rPr>
          <w:rFonts w:ascii="Times New Roman" w:hAnsi="Times New Roman" w:cs="Times New Roman"/>
          <w:color w:val="000000" w:themeColor="text1"/>
          <w:sz w:val="24"/>
          <w:lang w:val="et-EE"/>
        </w:rPr>
        <w:t>Hiie Lindmets</w:t>
      </w:r>
    </w:p>
    <w:p w14:paraId="3959BAF7" w14:textId="6C85C60F" w:rsidR="00713703" w:rsidRPr="009D77CC" w:rsidRDefault="00713703" w:rsidP="00A63536">
      <w:pPr>
        <w:jc w:val="both"/>
        <w:rPr>
          <w:rFonts w:ascii="Times New Roman" w:hAnsi="Times New Roman" w:cs="Times New Roman"/>
          <w:color w:val="000000" w:themeColor="text1"/>
          <w:sz w:val="24"/>
          <w:lang w:val="et-EE"/>
        </w:rPr>
      </w:pPr>
      <w:r>
        <w:rPr>
          <w:rFonts w:ascii="Times New Roman" w:hAnsi="Times New Roman" w:cs="Times New Roman"/>
          <w:color w:val="000000" w:themeColor="text1"/>
          <w:sz w:val="24"/>
          <w:lang w:val="et-EE"/>
        </w:rPr>
        <w:t>kohtunik</w:t>
      </w:r>
    </w:p>
    <w:p w14:paraId="0D2FD455" w14:textId="77777777" w:rsidR="00A63536" w:rsidRPr="00A63536" w:rsidRDefault="00A63536" w:rsidP="00A63536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A63536" w:rsidRPr="00A63536" w:rsidSect="0004544D">
      <w:headerReference w:type="default" r:id="rId15"/>
      <w:footerReference w:type="default" r:id="rId16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520E" w14:textId="77777777" w:rsidR="000A575E" w:rsidRDefault="000A575E" w:rsidP="00DA1915">
      <w:r>
        <w:separator/>
      </w:r>
    </w:p>
  </w:endnote>
  <w:endnote w:type="continuationSeparator" w:id="0">
    <w:p w14:paraId="52DA4883" w14:textId="77777777" w:rsidR="000A575E" w:rsidRDefault="000A575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F297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F93118" wp14:editId="7DDD16CB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C068FA" w14:textId="525FA220" w:rsidR="00432A25" w:rsidRPr="00A63536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  <w:lang w:val="et-EE"/>
                            </w:rPr>
                          </w:pP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Aadress: </w:t>
                          </w:r>
                          <w:r w:rsidR="006907FE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Juhan Liivi tn 4</w:t>
                          </w:r>
                          <w:r w:rsidRPr="00A63536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, Tartu</w:t>
                          </w: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, 5</w:t>
                          </w:r>
                          <w:r w:rsidR="006907F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0409</w:t>
                          </w: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; registrik</w:t>
                          </w:r>
                          <w:r w:rsidR="006C0F10"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ood: 74001966; telefon: 620 0100</w:t>
                          </w: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; e-post: </w:t>
                          </w:r>
                          <w:r w:rsidR="00172FE0"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>tmktartu.menetlus</w:t>
                          </w:r>
                          <w:r w:rsidRPr="00A63536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 xml:space="preserve">@kohus.ee. </w:t>
                          </w:r>
                        </w:p>
                        <w:p w14:paraId="618802C7" w14:textId="77777777" w:rsidR="00FC186C" w:rsidRPr="00A63536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</w:pPr>
                          <w:r w:rsidRPr="00A63536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Lisainfo: </w:t>
                          </w:r>
                          <w:hyperlink r:id="rId1" w:history="1">
                            <w:r w:rsidRPr="00A63536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  <w:lang w:val="et-EE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F93118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25C068FA" w14:textId="525FA220" w:rsidR="00432A25" w:rsidRPr="00A63536" w:rsidRDefault="00432A25" w:rsidP="00432A25">
                    <w:pPr>
                      <w:jc w:val="center"/>
                      <w:rPr>
                        <w:color w:val="FFFFFF" w:themeColor="background1"/>
                        <w:lang w:val="et-EE"/>
                      </w:rPr>
                    </w:pP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Aadress: </w:t>
                    </w:r>
                    <w:r w:rsidR="006907FE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Juhan Liivi tn 4</w:t>
                    </w:r>
                    <w:r w:rsidRPr="00A63536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, Tartu</w:t>
                    </w: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, 5</w:t>
                    </w:r>
                    <w:r w:rsidR="006907FE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0409</w:t>
                    </w: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; registrik</w:t>
                    </w:r>
                    <w:r w:rsidR="006C0F10"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ood: 74001966; telefon: 620 0100</w:t>
                    </w: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; e-post: </w:t>
                    </w:r>
                    <w:r w:rsidR="00172FE0"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>tmktartu.menetlus</w:t>
                    </w:r>
                    <w:r w:rsidRPr="00A63536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 xml:space="preserve">@kohus.ee. </w:t>
                    </w:r>
                  </w:p>
                  <w:p w14:paraId="618802C7" w14:textId="77777777" w:rsidR="00FC186C" w:rsidRPr="00A63536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</w:pPr>
                    <w:r w:rsidRPr="00A63536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Lisainfo: </w:t>
                    </w:r>
                    <w:hyperlink r:id="rId2" w:history="1">
                      <w:r w:rsidRPr="00A63536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  <w:lang w:val="et-EE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702" w14:textId="77777777" w:rsidR="000A575E" w:rsidRDefault="000A575E" w:rsidP="00DA1915">
      <w:r>
        <w:separator/>
      </w:r>
    </w:p>
  </w:footnote>
  <w:footnote w:type="continuationSeparator" w:id="0">
    <w:p w14:paraId="093BFDB2" w14:textId="77777777" w:rsidR="000A575E" w:rsidRDefault="000A575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B55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F49CE" wp14:editId="485F382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87C1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33A5B"/>
    <w:rsid w:val="000353F4"/>
    <w:rsid w:val="0004544D"/>
    <w:rsid w:val="000A575E"/>
    <w:rsid w:val="000B4F2C"/>
    <w:rsid w:val="000E1118"/>
    <w:rsid w:val="000E1C19"/>
    <w:rsid w:val="000E40C3"/>
    <w:rsid w:val="001162D5"/>
    <w:rsid w:val="00131912"/>
    <w:rsid w:val="00136F72"/>
    <w:rsid w:val="00137642"/>
    <w:rsid w:val="00140DFB"/>
    <w:rsid w:val="00142A57"/>
    <w:rsid w:val="001627D8"/>
    <w:rsid w:val="00172FE0"/>
    <w:rsid w:val="00184C57"/>
    <w:rsid w:val="001A3C84"/>
    <w:rsid w:val="001C69DF"/>
    <w:rsid w:val="001C7C13"/>
    <w:rsid w:val="001E1354"/>
    <w:rsid w:val="001E477C"/>
    <w:rsid w:val="0020326E"/>
    <w:rsid w:val="0025713B"/>
    <w:rsid w:val="002719AB"/>
    <w:rsid w:val="002807C9"/>
    <w:rsid w:val="0028790D"/>
    <w:rsid w:val="002B3F8D"/>
    <w:rsid w:val="002D30F8"/>
    <w:rsid w:val="002E20DD"/>
    <w:rsid w:val="00300C90"/>
    <w:rsid w:val="003015E5"/>
    <w:rsid w:val="003138AC"/>
    <w:rsid w:val="00314962"/>
    <w:rsid w:val="00321ABD"/>
    <w:rsid w:val="00322282"/>
    <w:rsid w:val="00335C87"/>
    <w:rsid w:val="00353464"/>
    <w:rsid w:val="0035416B"/>
    <w:rsid w:val="003A54FD"/>
    <w:rsid w:val="003D1ABC"/>
    <w:rsid w:val="003D3944"/>
    <w:rsid w:val="003D56C4"/>
    <w:rsid w:val="003E1D7E"/>
    <w:rsid w:val="003E4A62"/>
    <w:rsid w:val="003F0042"/>
    <w:rsid w:val="003F0460"/>
    <w:rsid w:val="003F6F57"/>
    <w:rsid w:val="004229D3"/>
    <w:rsid w:val="00432A25"/>
    <w:rsid w:val="004365BC"/>
    <w:rsid w:val="00453D6A"/>
    <w:rsid w:val="0048514C"/>
    <w:rsid w:val="00487722"/>
    <w:rsid w:val="004900A5"/>
    <w:rsid w:val="00494C7C"/>
    <w:rsid w:val="004A1192"/>
    <w:rsid w:val="004A3C8C"/>
    <w:rsid w:val="004A74EE"/>
    <w:rsid w:val="004C4046"/>
    <w:rsid w:val="004C4F48"/>
    <w:rsid w:val="004D6D06"/>
    <w:rsid w:val="004D7F59"/>
    <w:rsid w:val="004F4CA2"/>
    <w:rsid w:val="004F62CB"/>
    <w:rsid w:val="0051481A"/>
    <w:rsid w:val="0052065F"/>
    <w:rsid w:val="0054086A"/>
    <w:rsid w:val="00555F72"/>
    <w:rsid w:val="00562726"/>
    <w:rsid w:val="00574C7F"/>
    <w:rsid w:val="005766D3"/>
    <w:rsid w:val="00590456"/>
    <w:rsid w:val="005D371E"/>
    <w:rsid w:val="005E74ED"/>
    <w:rsid w:val="00600E3A"/>
    <w:rsid w:val="006126DD"/>
    <w:rsid w:val="006223C5"/>
    <w:rsid w:val="006229BE"/>
    <w:rsid w:val="00626231"/>
    <w:rsid w:val="0062638A"/>
    <w:rsid w:val="006907FE"/>
    <w:rsid w:val="00694DFE"/>
    <w:rsid w:val="006B62DE"/>
    <w:rsid w:val="006C08A9"/>
    <w:rsid w:val="006C0F10"/>
    <w:rsid w:val="006C7357"/>
    <w:rsid w:val="006C7991"/>
    <w:rsid w:val="006D1F90"/>
    <w:rsid w:val="006E464B"/>
    <w:rsid w:val="006F7451"/>
    <w:rsid w:val="00701E7B"/>
    <w:rsid w:val="00713703"/>
    <w:rsid w:val="0074023F"/>
    <w:rsid w:val="00755552"/>
    <w:rsid w:val="0077360F"/>
    <w:rsid w:val="00775D5F"/>
    <w:rsid w:val="00791DB2"/>
    <w:rsid w:val="007A24A3"/>
    <w:rsid w:val="007D29AC"/>
    <w:rsid w:val="007D5D7C"/>
    <w:rsid w:val="007D6466"/>
    <w:rsid w:val="007E20AD"/>
    <w:rsid w:val="007E2CFA"/>
    <w:rsid w:val="007E7949"/>
    <w:rsid w:val="007F41A6"/>
    <w:rsid w:val="0081363D"/>
    <w:rsid w:val="0081754F"/>
    <w:rsid w:val="0082330A"/>
    <w:rsid w:val="008260A6"/>
    <w:rsid w:val="00871D88"/>
    <w:rsid w:val="00873A81"/>
    <w:rsid w:val="008B1AB4"/>
    <w:rsid w:val="008C2D72"/>
    <w:rsid w:val="008D2DF1"/>
    <w:rsid w:val="008F0FC9"/>
    <w:rsid w:val="008F4874"/>
    <w:rsid w:val="009259B5"/>
    <w:rsid w:val="009436D8"/>
    <w:rsid w:val="00945828"/>
    <w:rsid w:val="009465CA"/>
    <w:rsid w:val="00960E49"/>
    <w:rsid w:val="00970438"/>
    <w:rsid w:val="009723CD"/>
    <w:rsid w:val="009A5C24"/>
    <w:rsid w:val="009A7A14"/>
    <w:rsid w:val="009B4DD2"/>
    <w:rsid w:val="009B7BE1"/>
    <w:rsid w:val="009D7633"/>
    <w:rsid w:val="009D77CC"/>
    <w:rsid w:val="009F3186"/>
    <w:rsid w:val="00A168AF"/>
    <w:rsid w:val="00A252B8"/>
    <w:rsid w:val="00A63536"/>
    <w:rsid w:val="00A6465E"/>
    <w:rsid w:val="00A76E30"/>
    <w:rsid w:val="00AA0C30"/>
    <w:rsid w:val="00AB5814"/>
    <w:rsid w:val="00AD0FE6"/>
    <w:rsid w:val="00AE65E3"/>
    <w:rsid w:val="00AF3125"/>
    <w:rsid w:val="00B11CAC"/>
    <w:rsid w:val="00B1243C"/>
    <w:rsid w:val="00B3021F"/>
    <w:rsid w:val="00B310B5"/>
    <w:rsid w:val="00B31F9A"/>
    <w:rsid w:val="00B345DA"/>
    <w:rsid w:val="00B36FB5"/>
    <w:rsid w:val="00B473F0"/>
    <w:rsid w:val="00B57933"/>
    <w:rsid w:val="00B730DF"/>
    <w:rsid w:val="00BA5B49"/>
    <w:rsid w:val="00BA743E"/>
    <w:rsid w:val="00BB58B6"/>
    <w:rsid w:val="00BC0882"/>
    <w:rsid w:val="00BE1A12"/>
    <w:rsid w:val="00BF3267"/>
    <w:rsid w:val="00C1126B"/>
    <w:rsid w:val="00C13B18"/>
    <w:rsid w:val="00C3314A"/>
    <w:rsid w:val="00C67D99"/>
    <w:rsid w:val="00C75898"/>
    <w:rsid w:val="00C85720"/>
    <w:rsid w:val="00C8651B"/>
    <w:rsid w:val="00CB1967"/>
    <w:rsid w:val="00CC138E"/>
    <w:rsid w:val="00CD3E78"/>
    <w:rsid w:val="00CE00B0"/>
    <w:rsid w:val="00CE19B1"/>
    <w:rsid w:val="00CE278A"/>
    <w:rsid w:val="00CE6864"/>
    <w:rsid w:val="00D04F95"/>
    <w:rsid w:val="00D119E1"/>
    <w:rsid w:val="00D12289"/>
    <w:rsid w:val="00D255B7"/>
    <w:rsid w:val="00D32D7F"/>
    <w:rsid w:val="00D4535F"/>
    <w:rsid w:val="00D95AC0"/>
    <w:rsid w:val="00DA1915"/>
    <w:rsid w:val="00E10324"/>
    <w:rsid w:val="00E129DB"/>
    <w:rsid w:val="00E12EFD"/>
    <w:rsid w:val="00E24794"/>
    <w:rsid w:val="00E349D5"/>
    <w:rsid w:val="00E7252F"/>
    <w:rsid w:val="00E76539"/>
    <w:rsid w:val="00E77ED0"/>
    <w:rsid w:val="00E906D6"/>
    <w:rsid w:val="00E97644"/>
    <w:rsid w:val="00EB0208"/>
    <w:rsid w:val="00EB0DA6"/>
    <w:rsid w:val="00EC03DA"/>
    <w:rsid w:val="00EC1F47"/>
    <w:rsid w:val="00ED24E6"/>
    <w:rsid w:val="00EE3824"/>
    <w:rsid w:val="00EE667C"/>
    <w:rsid w:val="00F14807"/>
    <w:rsid w:val="00F50AFA"/>
    <w:rsid w:val="00FA2744"/>
    <w:rsid w:val="00FB4C8B"/>
    <w:rsid w:val="00FC186C"/>
    <w:rsid w:val="00FD2773"/>
    <w:rsid w:val="00FD2BCB"/>
    <w:rsid w:val="00FD6882"/>
    <w:rsid w:val="00FE1795"/>
    <w:rsid w:val="00FE2E8D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86C7ED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Kehatekst2">
    <w:name w:val="Body Text 2"/>
    <w:basedOn w:val="Normaallaad"/>
    <w:link w:val="Kehatekst2Mrk"/>
    <w:rsid w:val="00D04F95"/>
    <w:pPr>
      <w:tabs>
        <w:tab w:val="left" w:pos="1843"/>
        <w:tab w:val="left" w:pos="7088"/>
      </w:tabs>
    </w:pPr>
    <w:rPr>
      <w:rFonts w:ascii="Times New Roman" w:eastAsia="Times New Roman" w:hAnsi="Times New Roman" w:cs="Times New Roman"/>
      <w:lang w:val="et-EE" w:eastAsia="et-EE"/>
    </w:rPr>
  </w:style>
  <w:style w:type="character" w:customStyle="1" w:styleId="Kehatekst2Mrk">
    <w:name w:val="Kehatekst 2 Märk"/>
    <w:basedOn w:val="Liguvaikefont"/>
    <w:link w:val="Kehatekst2"/>
    <w:rsid w:val="00D04F95"/>
    <w:rPr>
      <w:rFonts w:ascii="Times New Roman" w:eastAsia="Times New Roman" w:hAnsi="Times New Roman" w:cs="Times New Roman"/>
      <w:sz w:val="20"/>
      <w:lang w:val="et-EE" w:eastAsia="et-EE"/>
    </w:rPr>
  </w:style>
  <w:style w:type="character" w:customStyle="1" w:styleId="msiosalisekoosnimi">
    <w:name w:val="msiosalisekoosnimi"/>
    <w:basedOn w:val="Liguvaikefont"/>
    <w:rsid w:val="0069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C6CBEB-FEDC-4B2B-9E9E-9C3D4A06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889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Hiie Lindmets</cp:lastModifiedBy>
  <cp:revision>10</cp:revision>
  <dcterms:created xsi:type="dcterms:W3CDTF">2023-08-31T14:08:00Z</dcterms:created>
  <dcterms:modified xsi:type="dcterms:W3CDTF">2025-05-19T13:40:00Z</dcterms:modified>
</cp:coreProperties>
</file>